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F61C0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1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4A0FB4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  </w:t>
      </w:r>
      <w:r w:rsidR="00A4228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20.01.2022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4A0FB4" w:rsidRDefault="004A0FB4" w:rsidP="00731C5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О создании профилактической группы по предупреждению и профилактике пожаров в жилых помещениях  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16FC7">
        <w:rPr>
          <w:rFonts w:ascii="Times New Roman" w:hAnsi="Times New Roman"/>
          <w:sz w:val="28"/>
          <w:szCs w:val="28"/>
        </w:rPr>
        <w:t>территории  Большешурнякского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>Елабужского муниципального района Республики Татарстан</w:t>
      </w:r>
    </w:p>
    <w:p w:rsidR="004A0FB4" w:rsidRPr="004A0FB4" w:rsidRDefault="004A0FB4" w:rsidP="004A0F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людей в них, Исполнительный комитет Большешурнякского сельского поселения Елабужского муниципального района Республики Татарстан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>ПОСТАНОВИЛ: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 </w:t>
      </w:r>
      <w:r w:rsidR="001E25C6">
        <w:rPr>
          <w:rFonts w:ascii="Times New Roman" w:hAnsi="Times New Roman"/>
          <w:sz w:val="28"/>
          <w:szCs w:val="28"/>
        </w:rPr>
        <w:t xml:space="preserve">1. </w:t>
      </w:r>
      <w:r w:rsidRPr="004A0FB4">
        <w:rPr>
          <w:rFonts w:ascii="Times New Roman" w:hAnsi="Times New Roman"/>
          <w:sz w:val="28"/>
          <w:szCs w:val="28"/>
        </w:rPr>
        <w:t xml:space="preserve">Создать на территории </w:t>
      </w:r>
      <w:proofErr w:type="spellStart"/>
      <w:r w:rsidRPr="004A0FB4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4A0F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4A0FB4">
        <w:rPr>
          <w:rFonts w:ascii="Times New Roman" w:hAnsi="Times New Roman"/>
          <w:sz w:val="28"/>
          <w:szCs w:val="28"/>
        </w:rPr>
        <w:t>поселения  профилактическую</w:t>
      </w:r>
      <w:proofErr w:type="gramEnd"/>
      <w:r w:rsidRPr="004A0FB4">
        <w:rPr>
          <w:rFonts w:ascii="Times New Roman" w:hAnsi="Times New Roman"/>
          <w:sz w:val="28"/>
          <w:szCs w:val="28"/>
        </w:rPr>
        <w:t xml:space="preserve">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        </w:t>
      </w:r>
      <w:r w:rsidRPr="004A0FB4">
        <w:rPr>
          <w:rFonts w:ascii="Times New Roman" w:hAnsi="Times New Roman"/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собрания в ОНД Елабужского района;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A0FB4">
        <w:rPr>
          <w:rFonts w:ascii="Times New Roman" w:hAnsi="Times New Roman"/>
          <w:sz w:val="28"/>
          <w:szCs w:val="28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4A0FB4" w:rsidRPr="004A0FB4" w:rsidRDefault="001E25C6" w:rsidP="004A0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0FB4" w:rsidRPr="004A0FB4">
        <w:rPr>
          <w:rFonts w:ascii="Times New Roman" w:hAnsi="Times New Roman"/>
          <w:sz w:val="28"/>
          <w:szCs w:val="28"/>
        </w:rPr>
        <w:t xml:space="preserve">Утвердить график работы группы по предупреждению и профилактике пожаров в жилых </w:t>
      </w:r>
      <w:proofErr w:type="gramStart"/>
      <w:r w:rsidR="004A0FB4" w:rsidRPr="004A0FB4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="004A0FB4" w:rsidRPr="004A0FB4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 согласно приложению  №2 к настоящему постановлению.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>4.</w:t>
      </w:r>
      <w:r w:rsidRPr="004A0F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A0FB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ab/>
        <w:t xml:space="preserve">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ind w:firstLine="0"/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Н.И. Мельников</w:t>
      </w:r>
      <w:r w:rsidRPr="004A0FB4">
        <w:rPr>
          <w:rFonts w:ascii="Times New Roman" w:hAnsi="Times New Roman"/>
          <w:sz w:val="28"/>
          <w:szCs w:val="28"/>
        </w:rPr>
        <w:t xml:space="preserve">                     </w:t>
      </w: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1B2ADE" w:rsidRPr="004A0FB4" w:rsidRDefault="001B2ADE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4A0FB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16FC7">
        <w:rPr>
          <w:rFonts w:ascii="Times New Roman" w:hAnsi="Times New Roman"/>
          <w:sz w:val="28"/>
          <w:szCs w:val="28"/>
        </w:rPr>
        <w:t>Приложение № 1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</w:t>
      </w:r>
      <w:r w:rsidR="00AF3B41" w:rsidRPr="00916FC7">
        <w:rPr>
          <w:rFonts w:ascii="Times New Roman" w:hAnsi="Times New Roman"/>
          <w:sz w:val="28"/>
          <w:szCs w:val="28"/>
        </w:rPr>
        <w:t xml:space="preserve">                      </w:t>
      </w:r>
      <w:r w:rsidRPr="00916FC7">
        <w:rPr>
          <w:rFonts w:ascii="Times New Roman" w:hAnsi="Times New Roman"/>
          <w:sz w:val="28"/>
          <w:szCs w:val="28"/>
        </w:rPr>
        <w:t>к постановлению Исполнительного комитета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</w:t>
      </w:r>
      <w:r w:rsidR="00AF3B41" w:rsidRPr="00916FC7">
        <w:rPr>
          <w:rFonts w:ascii="Times New Roman" w:hAnsi="Times New Roman"/>
          <w:sz w:val="28"/>
          <w:szCs w:val="28"/>
        </w:rPr>
        <w:t xml:space="preserve">                       </w:t>
      </w:r>
      <w:r w:rsidRPr="00916F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FC7">
        <w:rPr>
          <w:rFonts w:ascii="Times New Roman" w:hAnsi="Times New Roman"/>
          <w:sz w:val="28"/>
          <w:szCs w:val="28"/>
        </w:rPr>
        <w:t>Большешурнякского  сельского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4A0FB4" w:rsidRPr="00916FC7" w:rsidRDefault="00AF3B41" w:rsidP="00AF3B41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25C6" w:rsidRPr="00916FC7">
        <w:rPr>
          <w:rFonts w:ascii="Times New Roman" w:hAnsi="Times New Roman"/>
          <w:sz w:val="28"/>
          <w:szCs w:val="28"/>
        </w:rPr>
        <w:t xml:space="preserve">   </w:t>
      </w:r>
      <w:r w:rsidRPr="00916FC7">
        <w:rPr>
          <w:rFonts w:ascii="Times New Roman" w:hAnsi="Times New Roman"/>
          <w:sz w:val="28"/>
          <w:szCs w:val="28"/>
        </w:rPr>
        <w:t xml:space="preserve"> </w:t>
      </w:r>
      <w:r w:rsidR="00A42289">
        <w:rPr>
          <w:rFonts w:ascii="Times New Roman" w:hAnsi="Times New Roman"/>
          <w:sz w:val="28"/>
          <w:szCs w:val="28"/>
        </w:rPr>
        <w:t>от 20.01.2022 г. № 1</w:t>
      </w:r>
    </w:p>
    <w:p w:rsidR="004A0FB4" w:rsidRPr="00916FC7" w:rsidRDefault="004A0FB4" w:rsidP="004A0FB4">
      <w:pPr>
        <w:jc w:val="right"/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>СОСТАВ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</w:t>
      </w:r>
      <w:proofErr w:type="gramStart"/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помещениях  на</w:t>
      </w:r>
      <w:proofErr w:type="gramEnd"/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территории Большешурнякского сельского поселения </w:t>
      </w:r>
    </w:p>
    <w:p w:rsidR="004A0FB4" w:rsidRPr="004A0FB4" w:rsidRDefault="004A0FB4" w:rsidP="004A0FB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4A0FB4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4A0FB4" w:rsidRPr="004A0FB4" w:rsidRDefault="004A0FB4" w:rsidP="004A0FB4">
      <w:pPr>
        <w:rPr>
          <w:rFonts w:ascii="Times New Roman" w:hAnsi="Times New Roman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4A0FB4" w:rsidRPr="004A0FB4" w:rsidTr="003014D4"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0FB4">
              <w:rPr>
                <w:rFonts w:ascii="Times New Roman" w:hAnsi="Times New Roman"/>
                <w:b/>
                <w:sz w:val="28"/>
                <w:szCs w:val="28"/>
              </w:rPr>
              <w:t>Состав группы</w:t>
            </w:r>
          </w:p>
        </w:tc>
      </w:tr>
      <w:tr w:rsidR="004A0FB4" w:rsidRPr="004A0FB4" w:rsidTr="003014D4">
        <w:trPr>
          <w:trHeight w:hRule="exact"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941D2C" w:rsidP="003014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Николай Иванович</w:t>
            </w:r>
            <w:r w:rsidR="004A0FB4" w:rsidRPr="004A0FB4">
              <w:rPr>
                <w:rFonts w:ascii="Times New Roman" w:hAnsi="Times New Roman"/>
              </w:rPr>
              <w:t xml:space="preserve"> -  руководитель Исполнительного комитета Большешурнякского сельского поселения ЕМР, руководитель группы   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2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Антонова Светлана Александровна – заместитель руководителя исполнительного комитета, заместитель руководителя группы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9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  Члены группы:</w:t>
            </w: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3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A2189D" w:rsidP="003014D4">
            <w:pPr>
              <w:spacing w:line="276" w:lineRule="auto"/>
              <w:rPr>
                <w:rFonts w:ascii="Times New Roman" w:hAnsi="Times New Roman"/>
              </w:rPr>
            </w:pPr>
            <w:r w:rsidRPr="00A2189D">
              <w:rPr>
                <w:rFonts w:ascii="Times New Roman" w:hAnsi="Times New Roman"/>
              </w:rPr>
              <w:t>Хабибуллин Ильнар</w:t>
            </w:r>
            <w:r w:rsidR="004A0FB4" w:rsidRPr="00A2189D">
              <w:rPr>
                <w:rFonts w:ascii="Times New Roman" w:hAnsi="Times New Roman"/>
              </w:rPr>
              <w:t xml:space="preserve"> - участковый уполномоченный полиции по </w:t>
            </w:r>
            <w:proofErr w:type="spellStart"/>
            <w:r w:rsidR="004A0FB4" w:rsidRPr="00A2189D">
              <w:rPr>
                <w:rFonts w:ascii="Times New Roman" w:hAnsi="Times New Roman"/>
              </w:rPr>
              <w:t>Большешурнякскому</w:t>
            </w:r>
            <w:proofErr w:type="spellEnd"/>
            <w:r w:rsidR="004A0FB4" w:rsidRPr="00A2189D">
              <w:rPr>
                <w:rFonts w:ascii="Times New Roman" w:hAnsi="Times New Roman"/>
              </w:rPr>
              <w:t xml:space="preserve"> сельскому поселению (по согласованию)</w:t>
            </w:r>
            <w:bookmarkStart w:id="0" w:name="_GoBack"/>
            <w:bookmarkEnd w:id="0"/>
            <w:r w:rsidR="004A0FB4" w:rsidRPr="004A0FB4">
              <w:rPr>
                <w:rFonts w:ascii="Times New Roman" w:hAnsi="Times New Roman"/>
              </w:rPr>
              <w:t xml:space="preserve"> 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4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A0FB4">
              <w:rPr>
                <w:rFonts w:ascii="Times New Roman" w:hAnsi="Times New Roman"/>
              </w:rPr>
              <w:t>Каишев</w:t>
            </w:r>
            <w:proofErr w:type="spellEnd"/>
            <w:r w:rsidRPr="004A0FB4">
              <w:rPr>
                <w:rFonts w:ascii="Times New Roman" w:hAnsi="Times New Roman"/>
              </w:rPr>
              <w:t xml:space="preserve"> Валерий Яковлевич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5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 xml:space="preserve">Член добровольной пожарной дружины </w:t>
            </w:r>
            <w:proofErr w:type="spellStart"/>
            <w:r w:rsidRPr="004A0FB4">
              <w:rPr>
                <w:rFonts w:ascii="Times New Roman" w:hAnsi="Times New Roman"/>
              </w:rPr>
              <w:t>Большешурнякского</w:t>
            </w:r>
            <w:proofErr w:type="spellEnd"/>
            <w:r w:rsidRPr="004A0FB4">
              <w:rPr>
                <w:rFonts w:ascii="Times New Roman" w:hAnsi="Times New Roman"/>
              </w:rPr>
              <w:t xml:space="preserve"> сельского поселе</w:t>
            </w:r>
            <w:r w:rsidR="00E962BE">
              <w:rPr>
                <w:rFonts w:ascii="Times New Roman" w:hAnsi="Times New Roman"/>
              </w:rPr>
              <w:t>ния Пашаев Виктор Иванович</w:t>
            </w:r>
            <w:r w:rsidRPr="004A0FB4">
              <w:rPr>
                <w:rFonts w:ascii="Times New Roman" w:hAnsi="Times New Roman"/>
              </w:rPr>
              <w:t xml:space="preserve">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A0FB4" w:rsidRPr="004A0FB4" w:rsidTr="003014D4">
        <w:trPr>
          <w:trHeight w:hRule="exact" w:val="72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6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  <w:r w:rsidRPr="004A0FB4">
              <w:rPr>
                <w:rFonts w:ascii="Times New Roman" w:hAnsi="Times New Roman"/>
              </w:rPr>
              <w:t>Член добровольной пожарной дружины Большешурнякского сельского поселения Данилов Иван Васильевич (по согласованию)</w:t>
            </w:r>
          </w:p>
          <w:p w:rsidR="004A0FB4" w:rsidRPr="004A0FB4" w:rsidRDefault="004A0FB4" w:rsidP="003014D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4A0FB4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 № 2</w:t>
      </w: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 к постановлению Исполнительного комитета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916FC7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916FC7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поселения ЕМР </w:t>
      </w:r>
    </w:p>
    <w:p w:rsidR="00E962BE" w:rsidRPr="00916FC7" w:rsidRDefault="00AF3B41" w:rsidP="00E962BE">
      <w:pPr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42289">
        <w:rPr>
          <w:rFonts w:ascii="Times New Roman" w:hAnsi="Times New Roman"/>
          <w:sz w:val="28"/>
          <w:szCs w:val="28"/>
        </w:rPr>
        <w:t xml:space="preserve"> от 20.01.2022 г. № 1</w:t>
      </w:r>
    </w:p>
    <w:p w:rsidR="00AF3B41" w:rsidRPr="00916FC7" w:rsidRDefault="00AF3B41" w:rsidP="00AF3B41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rPr>
          <w:rFonts w:ascii="Times New Roman" w:hAnsi="Times New Roman"/>
          <w:sz w:val="28"/>
          <w:szCs w:val="28"/>
        </w:rPr>
      </w:pP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  <w:r w:rsidRPr="00916FC7">
        <w:rPr>
          <w:rFonts w:ascii="Times New Roman" w:hAnsi="Times New Roman"/>
          <w:sz w:val="28"/>
          <w:szCs w:val="28"/>
        </w:rPr>
        <w:t xml:space="preserve">График работы группы по предупреждению и профилактике пожаров в жилых </w:t>
      </w:r>
      <w:proofErr w:type="gramStart"/>
      <w:r w:rsidRPr="00916FC7">
        <w:rPr>
          <w:rFonts w:ascii="Times New Roman" w:hAnsi="Times New Roman"/>
          <w:sz w:val="28"/>
          <w:szCs w:val="28"/>
        </w:rPr>
        <w:t>помещениях  на</w:t>
      </w:r>
      <w:proofErr w:type="gramEnd"/>
      <w:r w:rsidRPr="00916FC7">
        <w:rPr>
          <w:rFonts w:ascii="Times New Roman" w:hAnsi="Times New Roman"/>
          <w:sz w:val="28"/>
          <w:szCs w:val="28"/>
        </w:rPr>
        <w:t xml:space="preserve"> территории Большешурнякского сельского поселения </w:t>
      </w:r>
      <w:r w:rsidR="00916FC7" w:rsidRPr="00916FC7">
        <w:rPr>
          <w:rFonts w:ascii="Times New Roman" w:hAnsi="Times New Roman"/>
          <w:sz w:val="28"/>
          <w:szCs w:val="28"/>
        </w:rPr>
        <w:t>на 2021</w:t>
      </w:r>
      <w:r w:rsidR="001E25C6" w:rsidRPr="00916FC7">
        <w:rPr>
          <w:rFonts w:ascii="Times New Roman" w:hAnsi="Times New Roman"/>
          <w:sz w:val="28"/>
          <w:szCs w:val="28"/>
        </w:rPr>
        <w:t xml:space="preserve"> </w:t>
      </w:r>
      <w:r w:rsidRPr="00916FC7">
        <w:rPr>
          <w:rFonts w:ascii="Times New Roman" w:hAnsi="Times New Roman"/>
          <w:sz w:val="28"/>
          <w:szCs w:val="28"/>
        </w:rPr>
        <w:t>год</w:t>
      </w:r>
    </w:p>
    <w:p w:rsidR="004A0FB4" w:rsidRPr="00916FC7" w:rsidRDefault="004A0FB4" w:rsidP="004A0F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117"/>
        <w:gridCol w:w="4300"/>
        <w:gridCol w:w="2942"/>
      </w:tblGrid>
      <w:tr w:rsidR="004A0FB4" w:rsidRPr="00916FC7" w:rsidTr="00AF3B41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916FC7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6FC7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Ответственные лица </w:t>
            </w:r>
          </w:p>
        </w:tc>
      </w:tr>
      <w:tr w:rsidR="004A0FB4" w:rsidRPr="004A0FB4" w:rsidTr="00AF3B41">
        <w:trPr>
          <w:trHeight w:val="137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4A0FB4">
              <w:rPr>
                <w:rFonts w:ascii="Times New Roman" w:hAnsi="Times New Roman"/>
                <w:sz w:val="28"/>
                <w:szCs w:val="28"/>
              </w:rPr>
              <w:t>пожаробезопасного</w:t>
            </w:r>
            <w:proofErr w:type="spellEnd"/>
            <w:r w:rsidRPr="004A0FB4">
              <w:rPr>
                <w:rFonts w:ascii="Times New Roman" w:hAnsi="Times New Roman"/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10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  <w:tr w:rsidR="004A0FB4" w:rsidRPr="004A0FB4" w:rsidTr="00AF3B41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FB4" w:rsidRPr="004A0FB4" w:rsidRDefault="00A42289" w:rsidP="003014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941D2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4A0FB4" w:rsidRPr="004A0FB4" w:rsidRDefault="004A0FB4" w:rsidP="00941D2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B4" w:rsidRPr="004A0FB4" w:rsidRDefault="004A0FB4" w:rsidP="00AF3B4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A0FB4">
              <w:rPr>
                <w:rFonts w:ascii="Times New Roman" w:hAnsi="Times New Roman"/>
                <w:sz w:val="28"/>
                <w:szCs w:val="28"/>
              </w:rPr>
              <w:t>Члены группы</w:t>
            </w:r>
          </w:p>
        </w:tc>
      </w:tr>
    </w:tbl>
    <w:p w:rsidR="00294E23" w:rsidRPr="004A0FB4" w:rsidRDefault="00294E23" w:rsidP="00E962BE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294E23" w:rsidRPr="004A0FB4" w:rsidSect="0073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7608A"/>
    <w:rsid w:val="001872DC"/>
    <w:rsid w:val="001B2ADE"/>
    <w:rsid w:val="001E25C6"/>
    <w:rsid w:val="00294E23"/>
    <w:rsid w:val="003331EC"/>
    <w:rsid w:val="004A0FB4"/>
    <w:rsid w:val="005317DB"/>
    <w:rsid w:val="005D0589"/>
    <w:rsid w:val="00701573"/>
    <w:rsid w:val="00731C58"/>
    <w:rsid w:val="0086303A"/>
    <w:rsid w:val="00916FC7"/>
    <w:rsid w:val="00941D2C"/>
    <w:rsid w:val="009B1D58"/>
    <w:rsid w:val="00A2189D"/>
    <w:rsid w:val="00A42289"/>
    <w:rsid w:val="00AF3B41"/>
    <w:rsid w:val="00B80DDD"/>
    <w:rsid w:val="00C03DBE"/>
    <w:rsid w:val="00C87A04"/>
    <w:rsid w:val="00E53CC2"/>
    <w:rsid w:val="00E962BE"/>
    <w:rsid w:val="00F340E0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118"/>
  <w15:docId w15:val="{A6D2D544-CDEA-4B35-A7D5-A0B75CF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link w:val="Bodytext30"/>
    <w:locked/>
    <w:rsid w:val="004A0FB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FB4"/>
    <w:pPr>
      <w:widowControl w:val="0"/>
      <w:shd w:val="clear" w:color="auto" w:fill="FFFFFF"/>
      <w:spacing w:before="60" w:line="311" w:lineRule="exact"/>
      <w:ind w:hanging="640"/>
    </w:pPr>
    <w:rPr>
      <w:rFonts w:asciiTheme="minorHAnsi" w:eastAsiaTheme="minorHAnsi" w:hAnsiTheme="minorHAnsi" w:cstheme="minorBidi"/>
      <w:b/>
      <w:bCs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93EB-B789-44EA-ABD2-03E4C1CB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cp:lastPrinted>2020-01-30T07:40:00Z</cp:lastPrinted>
  <dcterms:created xsi:type="dcterms:W3CDTF">2022-01-21T05:37:00Z</dcterms:created>
  <dcterms:modified xsi:type="dcterms:W3CDTF">2022-01-21T07:35:00Z</dcterms:modified>
</cp:coreProperties>
</file>